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872FF" w14:textId="15768947" w:rsidR="00A1545D" w:rsidRDefault="00A1545D" w:rsidP="003A7A9F">
      <w:pPr>
        <w:jc w:val="center"/>
      </w:pPr>
      <w:r>
        <w:t>Programa de cultura Francesa Contemporânea</w:t>
      </w:r>
    </w:p>
    <w:p w14:paraId="009233A3" w14:textId="77777777" w:rsidR="00A1545D" w:rsidRDefault="00A1545D"/>
    <w:p w14:paraId="128E771C" w14:textId="343D1BB2" w:rsidR="00A1545D" w:rsidRDefault="00A1545D" w:rsidP="00A1545D">
      <w:pPr>
        <w:pStyle w:val="PargrafodaLista"/>
        <w:numPr>
          <w:ilvl w:val="0"/>
          <w:numId w:val="1"/>
        </w:numPr>
      </w:pPr>
      <w:r>
        <w:t>A cidade, mito moderno: uma rede de signos lidos e interpretados pelos seus escritores. A revolução urbana: Paris entre a  Monarquia de Julho e o Segundo Império.</w:t>
      </w:r>
      <w:r w:rsidR="00F37679">
        <w:t xml:space="preserve"> </w:t>
      </w:r>
      <w:r>
        <w:t>Da estética romântica do “boulevard” ao motivo da ru</w:t>
      </w:r>
      <w:r w:rsidR="00F37679">
        <w:t>í</w:t>
      </w:r>
      <w:r>
        <w:t>na em Baudelaire ( “</w:t>
      </w:r>
      <w:proofErr w:type="spellStart"/>
      <w:r>
        <w:t>Le</w:t>
      </w:r>
      <w:proofErr w:type="spellEnd"/>
      <w:r>
        <w:t xml:space="preserve"> </w:t>
      </w:r>
      <w:proofErr w:type="spellStart"/>
      <w:r>
        <w:t>cygne</w:t>
      </w:r>
      <w:proofErr w:type="spellEnd"/>
      <w:r>
        <w:t>”); as figuras do “</w:t>
      </w:r>
      <w:proofErr w:type="spellStart"/>
      <w:r>
        <w:t>flâneur</w:t>
      </w:r>
      <w:proofErr w:type="spellEnd"/>
      <w:r>
        <w:t>” e do “</w:t>
      </w:r>
      <w:proofErr w:type="spellStart"/>
      <w:r>
        <w:t>dandy</w:t>
      </w:r>
      <w:proofErr w:type="spellEnd"/>
      <w:r>
        <w:t xml:space="preserve">” ( </w:t>
      </w:r>
      <w:r w:rsidRPr="00A1545D">
        <w:rPr>
          <w:i/>
          <w:iCs/>
        </w:rPr>
        <w:t xml:space="preserve">La </w:t>
      </w:r>
      <w:proofErr w:type="spellStart"/>
      <w:r w:rsidRPr="00A1545D">
        <w:rPr>
          <w:i/>
          <w:iCs/>
        </w:rPr>
        <w:t>Fanfarlo</w:t>
      </w:r>
      <w:proofErr w:type="spellEnd"/>
      <w:r>
        <w:t>)</w:t>
      </w:r>
    </w:p>
    <w:p w14:paraId="7D6B9BBC" w14:textId="3C2C8485" w:rsidR="00A1545D" w:rsidRPr="00254B09" w:rsidRDefault="00A1545D" w:rsidP="002B7DFC">
      <w:pPr>
        <w:pStyle w:val="PargrafodaLista"/>
        <w:numPr>
          <w:ilvl w:val="0"/>
          <w:numId w:val="1"/>
        </w:numPr>
        <w:rPr>
          <w:lang w:val="fr-FR"/>
        </w:rPr>
      </w:pPr>
      <w:r>
        <w:t xml:space="preserve"> A</w:t>
      </w:r>
      <w:r w:rsidR="002B7DFC">
        <w:t xml:space="preserve"> E</w:t>
      </w:r>
      <w:r>
        <w:t xml:space="preserve">xposição </w:t>
      </w:r>
      <w:r w:rsidR="002B7DFC">
        <w:t>U</w:t>
      </w:r>
      <w:r>
        <w:t xml:space="preserve">niversal de 1900 e </w:t>
      </w:r>
      <w:r w:rsidR="002B7DFC">
        <w:t xml:space="preserve">o início do “momento futurista” ( </w:t>
      </w:r>
      <w:proofErr w:type="spellStart"/>
      <w:r w:rsidR="002B7DFC">
        <w:t>Marjorie</w:t>
      </w:r>
      <w:proofErr w:type="spellEnd"/>
      <w:r w:rsidR="002B7DFC">
        <w:t xml:space="preserve"> </w:t>
      </w:r>
      <w:proofErr w:type="spellStart"/>
      <w:r w:rsidR="002B7DFC">
        <w:t>Perloff</w:t>
      </w:r>
      <w:proofErr w:type="spellEnd"/>
      <w:r w:rsidR="002B7DFC">
        <w:t xml:space="preserve">) </w:t>
      </w:r>
      <w:r>
        <w:t xml:space="preserve"> A torre </w:t>
      </w:r>
      <w:proofErr w:type="spellStart"/>
      <w:r>
        <w:t>Eifel</w:t>
      </w:r>
      <w:proofErr w:type="spellEnd"/>
      <w:r w:rsidR="002B7DFC">
        <w:t xml:space="preserve"> e os novas expressões artísticas; os </w:t>
      </w:r>
      <w:proofErr w:type="spellStart"/>
      <w:r w:rsidR="002B7DFC">
        <w:t>caligramas</w:t>
      </w:r>
      <w:proofErr w:type="spellEnd"/>
      <w:r w:rsidR="002B7DFC">
        <w:t xml:space="preserve"> de Apollinaire e a poesia inspirada na publicidade e na fotografia de Blaise </w:t>
      </w:r>
      <w:proofErr w:type="spellStart"/>
      <w:r w:rsidR="002B7DFC">
        <w:t>Cendrars</w:t>
      </w:r>
      <w:proofErr w:type="spellEnd"/>
      <w:r w:rsidR="002B7DFC">
        <w:t xml:space="preserve">.   </w:t>
      </w:r>
      <w:r w:rsidR="002B7DFC" w:rsidRPr="00254B09">
        <w:rPr>
          <w:lang w:val="fr-FR"/>
        </w:rPr>
        <w:t xml:space="preserve">As </w:t>
      </w:r>
      <w:proofErr w:type="spellStart"/>
      <w:r w:rsidR="002B7DFC" w:rsidRPr="00254B09">
        <w:rPr>
          <w:lang w:val="fr-FR"/>
        </w:rPr>
        <w:t>passagens</w:t>
      </w:r>
      <w:proofErr w:type="spellEnd"/>
      <w:r w:rsidR="002B7DFC" w:rsidRPr="00254B09">
        <w:rPr>
          <w:lang w:val="fr-FR"/>
        </w:rPr>
        <w:t xml:space="preserve"> de Paris  ( Aragon : </w:t>
      </w:r>
      <w:r w:rsidR="002B7DFC" w:rsidRPr="00254B09">
        <w:rPr>
          <w:i/>
          <w:iCs/>
          <w:lang w:val="fr-FR"/>
        </w:rPr>
        <w:t>Le Paysan de Paris</w:t>
      </w:r>
      <w:r w:rsidR="002B7DFC" w:rsidRPr="00254B09">
        <w:rPr>
          <w:lang w:val="fr-FR"/>
        </w:rPr>
        <w:t>). Colette e o Music-Hall</w:t>
      </w:r>
      <w:r w:rsidR="00F37679" w:rsidRPr="00254B09">
        <w:rPr>
          <w:lang w:val="fr-FR"/>
        </w:rPr>
        <w:t xml:space="preserve"> ( </w:t>
      </w:r>
      <w:r w:rsidR="00F37679" w:rsidRPr="00254B09">
        <w:rPr>
          <w:i/>
          <w:iCs/>
          <w:lang w:val="fr-FR"/>
        </w:rPr>
        <w:t>L’Envers du Music-Hall</w:t>
      </w:r>
      <w:r w:rsidR="00254B09" w:rsidRPr="00254B09">
        <w:rPr>
          <w:lang w:val="fr-FR"/>
        </w:rPr>
        <w:t>)</w:t>
      </w:r>
      <w:r w:rsidR="002B7DFC" w:rsidRPr="00254B09">
        <w:rPr>
          <w:lang w:val="fr-FR"/>
        </w:rPr>
        <w:t xml:space="preserve">  </w:t>
      </w:r>
    </w:p>
    <w:p w14:paraId="27BCE51F" w14:textId="0F8083E8" w:rsidR="002B7DFC" w:rsidRPr="003A7A9F" w:rsidRDefault="002B7DFC" w:rsidP="003A7A9F">
      <w:pPr>
        <w:pStyle w:val="PargrafodaLista"/>
        <w:numPr>
          <w:ilvl w:val="0"/>
          <w:numId w:val="4"/>
        </w:numPr>
        <w:spacing w:line="276" w:lineRule="auto"/>
      </w:pPr>
      <w:r>
        <w:t>A cultura Francesa do Pós-guerra. Novas tendências do romance</w:t>
      </w:r>
      <w:r w:rsidR="003A7A9F">
        <w:t xml:space="preserve"> : </w:t>
      </w:r>
      <w:proofErr w:type="spellStart"/>
      <w:r>
        <w:t>Françoise</w:t>
      </w:r>
      <w:proofErr w:type="spellEnd"/>
      <w:r>
        <w:t xml:space="preserve"> Sagan, “</w:t>
      </w:r>
      <w:proofErr w:type="spellStart"/>
      <w:r>
        <w:t>Bonjour</w:t>
      </w:r>
      <w:proofErr w:type="spellEnd"/>
      <w:r>
        <w:t xml:space="preserve"> </w:t>
      </w:r>
      <w:proofErr w:type="spellStart"/>
      <w:r>
        <w:t>Tristesse</w:t>
      </w:r>
      <w:proofErr w:type="spellEnd"/>
      <w:r>
        <w:t xml:space="preserve">” . </w:t>
      </w:r>
      <w:r w:rsidRPr="002B7DFC">
        <w:t>A noção sociológica d</w:t>
      </w:r>
      <w:r>
        <w:t xml:space="preserve">a </w:t>
      </w:r>
      <w:r w:rsidR="003A7A9F">
        <w:t>“</w:t>
      </w:r>
      <w:proofErr w:type="spellStart"/>
      <w:r w:rsidR="003A7A9F">
        <w:t>Nouvelle</w:t>
      </w:r>
      <w:proofErr w:type="spellEnd"/>
      <w:r w:rsidR="003A7A9F">
        <w:t xml:space="preserve"> Vague” ( </w:t>
      </w:r>
      <w:proofErr w:type="spellStart"/>
      <w:r w:rsidR="003A7A9F">
        <w:t>Françoise</w:t>
      </w:r>
      <w:proofErr w:type="spellEnd"/>
      <w:r w:rsidR="003A7A9F">
        <w:t xml:space="preserve"> </w:t>
      </w:r>
      <w:proofErr w:type="spellStart"/>
      <w:r w:rsidR="003A7A9F">
        <w:t>Giroux</w:t>
      </w:r>
      <w:proofErr w:type="spellEnd"/>
      <w:r w:rsidR="003A7A9F">
        <w:t xml:space="preserve">; Edgar Morin e Jean </w:t>
      </w:r>
      <w:proofErr w:type="spellStart"/>
      <w:r w:rsidR="003A7A9F">
        <w:t>Rouch</w:t>
      </w:r>
      <w:proofErr w:type="spellEnd"/>
      <w:r w:rsidR="003A7A9F">
        <w:t xml:space="preserve">: </w:t>
      </w:r>
      <w:proofErr w:type="spellStart"/>
      <w:r w:rsidR="003A7A9F" w:rsidRPr="00254B09">
        <w:rPr>
          <w:i/>
          <w:iCs/>
        </w:rPr>
        <w:t>Chronique</w:t>
      </w:r>
      <w:proofErr w:type="spellEnd"/>
      <w:r w:rsidR="003A7A9F" w:rsidRPr="00254B09">
        <w:rPr>
          <w:i/>
          <w:iCs/>
        </w:rPr>
        <w:t xml:space="preserve"> d’</w:t>
      </w:r>
      <w:proofErr w:type="spellStart"/>
      <w:r w:rsidR="003A7A9F" w:rsidRPr="00254B09">
        <w:rPr>
          <w:i/>
          <w:iCs/>
        </w:rPr>
        <w:t>un</w:t>
      </w:r>
      <w:proofErr w:type="spellEnd"/>
      <w:r w:rsidR="003A7A9F" w:rsidRPr="00254B09">
        <w:rPr>
          <w:i/>
          <w:iCs/>
        </w:rPr>
        <w:t xml:space="preserve"> </w:t>
      </w:r>
      <w:proofErr w:type="spellStart"/>
      <w:r w:rsidR="003A7A9F" w:rsidRPr="00254B09">
        <w:rPr>
          <w:i/>
          <w:iCs/>
        </w:rPr>
        <w:t>Été</w:t>
      </w:r>
      <w:proofErr w:type="spellEnd"/>
      <w:r w:rsidR="003A7A9F">
        <w:t>). O novo cinema: da “</w:t>
      </w:r>
      <w:proofErr w:type="spellStart"/>
      <w:r w:rsidR="003A7A9F">
        <w:t>Câmera-stylo</w:t>
      </w:r>
      <w:proofErr w:type="spellEnd"/>
      <w:r w:rsidR="003A7A9F">
        <w:t xml:space="preserve">” de </w:t>
      </w:r>
      <w:proofErr w:type="spellStart"/>
      <w:r w:rsidR="00254B09">
        <w:t>A</w:t>
      </w:r>
      <w:r w:rsidR="003A7A9F">
        <w:t>struc</w:t>
      </w:r>
      <w:proofErr w:type="spellEnd"/>
      <w:r w:rsidR="003A7A9F">
        <w:t xml:space="preserve"> ao cinema de François Truffaut e de Jean-</w:t>
      </w:r>
      <w:proofErr w:type="spellStart"/>
      <w:r w:rsidR="003A7A9F">
        <w:t>Luc</w:t>
      </w:r>
      <w:proofErr w:type="spellEnd"/>
      <w:r w:rsidR="003A7A9F">
        <w:t xml:space="preserve"> </w:t>
      </w:r>
      <w:proofErr w:type="spellStart"/>
      <w:r w:rsidR="003A7A9F">
        <w:t>Godard</w:t>
      </w:r>
      <w:proofErr w:type="spellEnd"/>
      <w:r w:rsidR="003A7A9F">
        <w:t xml:space="preserve">. </w:t>
      </w:r>
    </w:p>
    <w:sectPr w:rsidR="002B7DFC" w:rsidRPr="003A7A9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A12C2D"/>
    <w:multiLevelType w:val="hybridMultilevel"/>
    <w:tmpl w:val="EDD0EBD0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EF79B5"/>
    <w:multiLevelType w:val="hybridMultilevel"/>
    <w:tmpl w:val="6A64DBF2"/>
    <w:lvl w:ilvl="0" w:tplc="AA446D6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61009D"/>
    <w:multiLevelType w:val="hybridMultilevel"/>
    <w:tmpl w:val="735045B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BA3A6B"/>
    <w:multiLevelType w:val="hybridMultilevel"/>
    <w:tmpl w:val="42A8A0A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3643441">
    <w:abstractNumId w:val="3"/>
  </w:num>
  <w:num w:numId="2" w16cid:durableId="936980564">
    <w:abstractNumId w:val="2"/>
  </w:num>
  <w:num w:numId="3" w16cid:durableId="419450916">
    <w:abstractNumId w:val="0"/>
  </w:num>
  <w:num w:numId="4" w16cid:durableId="5785632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45D"/>
    <w:rsid w:val="00194F4D"/>
    <w:rsid w:val="00254B09"/>
    <w:rsid w:val="002B7DFC"/>
    <w:rsid w:val="003A7A9F"/>
    <w:rsid w:val="00766FB6"/>
    <w:rsid w:val="00A1545D"/>
    <w:rsid w:val="00D41F16"/>
    <w:rsid w:val="00F37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C2E03"/>
  <w15:chartTrackingRefBased/>
  <w15:docId w15:val="{76FA155F-6A5C-42E9-BC3E-E2F5452F7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A154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A154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A154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A154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A154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A154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A154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A154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A154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A154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A154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A154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A1545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A1545D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A1545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A1545D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A1545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A1545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A154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A154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A154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A154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A154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A1545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1545D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A1545D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A154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A1545D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A1545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Soares Martins</dc:creator>
  <cp:keywords/>
  <dc:description/>
  <cp:lastModifiedBy>Patricia Soares Martins</cp:lastModifiedBy>
  <cp:revision>2</cp:revision>
  <cp:lastPrinted>2026-09-13T18:34:00Z</cp:lastPrinted>
  <dcterms:created xsi:type="dcterms:W3CDTF">2026-09-13T18:41:00Z</dcterms:created>
  <dcterms:modified xsi:type="dcterms:W3CDTF">2026-09-13T18:41:00Z</dcterms:modified>
</cp:coreProperties>
</file>